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E7D" w:rsidRPr="00C41E7D" w:rsidRDefault="00C41E7D" w:rsidP="00C41E7D">
      <w:pPr>
        <w:spacing w:before="187" w:after="0" w:line="240" w:lineRule="auto"/>
        <w:ind w:left="416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41E7D">
        <w:rPr>
          <w:rFonts w:ascii="Times" w:eastAsia="Times New Roman" w:hAnsi="Times" w:cs="Times"/>
          <w:color w:val="000000"/>
          <w:sz w:val="28"/>
          <w:lang w:eastAsia="ru-RU"/>
        </w:rPr>
        <w:t> </w:t>
      </w:r>
      <w:r w:rsidRPr="00C41E7D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  </w:t>
      </w:r>
      <w:r w:rsidRPr="00C41E7D">
        <w:rPr>
          <w:rFonts w:ascii="Times" w:eastAsia="Times New Roman" w:hAnsi="Times" w:cs="Times"/>
          <w:color w:val="000000"/>
          <w:sz w:val="28"/>
          <w:szCs w:val="28"/>
          <w:lang w:val="be-BY" w:eastAsia="ru-RU"/>
        </w:rPr>
        <w:t>Ҡ</w:t>
      </w:r>
      <w:r w:rsidRPr="00C41E7D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АРАР                                                                         РЕШЕНИЕ</w:t>
      </w:r>
    </w:p>
    <w:p w:rsidR="00C41E7D" w:rsidRPr="00C41E7D" w:rsidRDefault="00C41E7D" w:rsidP="00C41E7D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41E7D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                                     «16» апрель  2013 й.                     № 24-1                  «16»  апреля  2013 г.</w:t>
      </w:r>
    </w:p>
    <w:p w:rsidR="00C41E7D" w:rsidRPr="00C41E7D" w:rsidRDefault="00C41E7D" w:rsidP="00C41E7D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41E7D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 </w:t>
      </w:r>
    </w:p>
    <w:p w:rsidR="00C41E7D" w:rsidRPr="00C41E7D" w:rsidRDefault="00C41E7D" w:rsidP="00C41E7D">
      <w:pPr>
        <w:spacing w:before="187" w:after="0" w:line="240" w:lineRule="auto"/>
        <w:jc w:val="center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41E7D">
        <w:rPr>
          <w:rFonts w:ascii="Times" w:eastAsia="Times New Roman" w:hAnsi="Times" w:cs="Times"/>
          <w:b/>
          <w:bCs/>
          <w:color w:val="000000"/>
          <w:sz w:val="28"/>
          <w:szCs w:val="28"/>
          <w:lang w:eastAsia="ru-RU"/>
        </w:rPr>
        <w:t>О внесении изменений в Решение от 26 сентября 2012 года</w:t>
      </w:r>
    </w:p>
    <w:p w:rsidR="00C41E7D" w:rsidRPr="00C41E7D" w:rsidRDefault="00C41E7D" w:rsidP="00C41E7D">
      <w:pPr>
        <w:spacing w:before="187" w:after="0" w:line="240" w:lineRule="auto"/>
        <w:jc w:val="center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41E7D">
        <w:rPr>
          <w:rFonts w:ascii="Times" w:eastAsia="Times New Roman" w:hAnsi="Times" w:cs="Times"/>
          <w:b/>
          <w:bCs/>
          <w:color w:val="000000"/>
          <w:sz w:val="28"/>
          <w:szCs w:val="28"/>
          <w:lang w:eastAsia="ru-RU"/>
        </w:rPr>
        <w:t>№ 16-1 «О земельном налоге» </w:t>
      </w:r>
    </w:p>
    <w:p w:rsidR="00C41E7D" w:rsidRPr="00C41E7D" w:rsidRDefault="00C41E7D" w:rsidP="00C41E7D">
      <w:pPr>
        <w:spacing w:before="187" w:after="0" w:line="240" w:lineRule="auto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41E7D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</w:t>
      </w:r>
    </w:p>
    <w:p w:rsidR="00C41E7D" w:rsidRPr="00C41E7D" w:rsidRDefault="00C41E7D" w:rsidP="00C41E7D">
      <w:pPr>
        <w:spacing w:before="187" w:after="0" w:line="240" w:lineRule="auto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41E7D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        В соответствии с Налоговым кодексом Российской Федерации Совет сельского  поселения Удельно-Дуванейский сельсовет муниципального района Благовещенский район Республики Башкортостан</w:t>
      </w:r>
    </w:p>
    <w:p w:rsidR="00C41E7D" w:rsidRPr="00C41E7D" w:rsidRDefault="00C41E7D" w:rsidP="00C41E7D">
      <w:pPr>
        <w:spacing w:before="187" w:after="0" w:line="240" w:lineRule="auto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41E7D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РЕШИЛ:</w:t>
      </w:r>
    </w:p>
    <w:p w:rsidR="00C41E7D" w:rsidRPr="00C41E7D" w:rsidRDefault="00C41E7D" w:rsidP="00C41E7D">
      <w:pPr>
        <w:spacing w:before="187" w:after="0" w:line="240" w:lineRule="auto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41E7D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        Внести в Решение от 26 сентября 2012 года № 16-1 «О земельном налоге»  следующие изменения:</w:t>
      </w:r>
    </w:p>
    <w:p w:rsidR="00C41E7D" w:rsidRPr="00C41E7D" w:rsidRDefault="00C41E7D" w:rsidP="00C41E7D">
      <w:pPr>
        <w:spacing w:before="187" w:after="0" w:line="240" w:lineRule="auto"/>
        <w:ind w:left="1065" w:hanging="360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41E7D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1.</w:t>
      </w:r>
      <w:r w:rsidRPr="00C41E7D">
        <w:rPr>
          <w:rFonts w:ascii="Times" w:eastAsia="Times New Roman" w:hAnsi="Times" w:cs="Times"/>
          <w:color w:val="000000"/>
          <w:sz w:val="14"/>
          <w:szCs w:val="14"/>
          <w:lang w:eastAsia="ru-RU"/>
        </w:rPr>
        <w:t>    </w:t>
      </w:r>
      <w:r w:rsidRPr="00C41E7D">
        <w:rPr>
          <w:rFonts w:ascii="Times" w:eastAsia="Times New Roman" w:hAnsi="Times" w:cs="Times"/>
          <w:color w:val="000000"/>
          <w:sz w:val="14"/>
          <w:lang w:eastAsia="ru-RU"/>
        </w:rPr>
        <w:t> </w:t>
      </w:r>
      <w:r w:rsidRPr="00C41E7D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В пункте 4:</w:t>
      </w:r>
    </w:p>
    <w:p w:rsidR="00C41E7D" w:rsidRPr="00C41E7D" w:rsidRDefault="00C41E7D" w:rsidP="00C41E7D">
      <w:pPr>
        <w:spacing w:before="187" w:after="0" w:line="240" w:lineRule="auto"/>
        <w:ind w:left="705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41E7D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а) дополнить пункт четыре абзацем следующего содержания:</w:t>
      </w:r>
    </w:p>
    <w:p w:rsidR="00C41E7D" w:rsidRPr="00C41E7D" w:rsidRDefault="00C41E7D" w:rsidP="00C41E7D">
      <w:pPr>
        <w:spacing w:before="187" w:after="0" w:line="240" w:lineRule="auto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41E7D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        Уплата налога производится в наличной или безналичной форме. При отсутствии банка налогоплательщики (налоговые агенты), являющиеся физическими лицами, имеют право уплачивать налоги через кассу местной администрации либо через организацию федеральной почтовой связи.</w:t>
      </w:r>
    </w:p>
    <w:p w:rsidR="00C41E7D" w:rsidRPr="00C41E7D" w:rsidRDefault="00C41E7D" w:rsidP="00C41E7D">
      <w:pPr>
        <w:spacing w:before="187" w:after="0" w:line="240" w:lineRule="auto"/>
        <w:ind w:left="1065" w:hanging="360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41E7D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2.</w:t>
      </w:r>
      <w:r w:rsidRPr="00C41E7D">
        <w:rPr>
          <w:rFonts w:ascii="Times" w:eastAsia="Times New Roman" w:hAnsi="Times" w:cs="Times"/>
          <w:color w:val="000000"/>
          <w:sz w:val="14"/>
          <w:szCs w:val="14"/>
          <w:lang w:eastAsia="ru-RU"/>
        </w:rPr>
        <w:t>    </w:t>
      </w:r>
      <w:r w:rsidRPr="00C41E7D">
        <w:rPr>
          <w:rFonts w:ascii="Times" w:eastAsia="Times New Roman" w:hAnsi="Times" w:cs="Times"/>
          <w:color w:val="000000"/>
          <w:sz w:val="14"/>
          <w:lang w:eastAsia="ru-RU"/>
        </w:rPr>
        <w:t> </w:t>
      </w:r>
      <w:r w:rsidRPr="00C41E7D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Дополнить пункт 5 новыми абзацами следующего содержания:</w:t>
      </w:r>
    </w:p>
    <w:p w:rsidR="00C41E7D" w:rsidRPr="00C41E7D" w:rsidRDefault="00C41E7D" w:rsidP="00C41E7D">
      <w:pPr>
        <w:spacing w:before="187" w:after="0" w:line="240" w:lineRule="auto"/>
        <w:ind w:firstLine="510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41E7D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- организации и учреждения уголовно-исполнительной системы Министерства юстиции Российской Федерации - в отношении земельных участков, предоставленных для непосредственного выполнения возложенных на эти организации и учреждения функций;</w:t>
      </w:r>
    </w:p>
    <w:p w:rsidR="00C41E7D" w:rsidRPr="00C41E7D" w:rsidRDefault="00C41E7D" w:rsidP="00C41E7D">
      <w:pPr>
        <w:spacing w:before="187" w:after="0" w:line="240" w:lineRule="auto"/>
        <w:ind w:firstLine="510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41E7D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- организации - в отношении земельных участков, занятых государственными автомобильными дорогами общего пользования;</w:t>
      </w:r>
    </w:p>
    <w:p w:rsidR="00C41E7D" w:rsidRPr="00C41E7D" w:rsidRDefault="00C41E7D" w:rsidP="00C41E7D">
      <w:pPr>
        <w:spacing w:before="187" w:after="0" w:line="240" w:lineRule="auto"/>
        <w:ind w:firstLine="510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41E7D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- религиозные организации - в отношении принадлежащих им земельных участков, на которых расположены здания, строения и сооружения религиозного и благотворительного назначения;</w:t>
      </w:r>
    </w:p>
    <w:p w:rsidR="00C41E7D" w:rsidRPr="00C41E7D" w:rsidRDefault="00C41E7D" w:rsidP="00C41E7D">
      <w:pPr>
        <w:spacing w:before="187" w:after="0" w:line="240" w:lineRule="auto"/>
        <w:ind w:firstLine="510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41E7D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- общероссийские общественные организации инвалидов (в том числе созданные как союзы общественных организаций инвалидов), среди членов которых инвалиды и их законные представители составляют не менее 80 процентов, - в отношении земельных участков, используемых ими для осуществления уставной деятельности;</w:t>
      </w:r>
    </w:p>
    <w:p w:rsidR="00C41E7D" w:rsidRPr="00C41E7D" w:rsidRDefault="00C41E7D" w:rsidP="00C41E7D">
      <w:pPr>
        <w:spacing w:before="187" w:after="0" w:line="240" w:lineRule="auto"/>
        <w:ind w:firstLine="510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41E7D">
        <w:rPr>
          <w:rFonts w:ascii="Times" w:eastAsia="Times New Roman" w:hAnsi="Times" w:cs="Times"/>
          <w:color w:val="000000"/>
          <w:sz w:val="28"/>
          <w:szCs w:val="28"/>
          <w:lang w:eastAsia="ru-RU"/>
        </w:rPr>
        <w:lastRenderedPageBreak/>
        <w:t> </w:t>
      </w:r>
      <w:proofErr w:type="gramStart"/>
      <w:r w:rsidRPr="00C41E7D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организации, уставный капитал которых полностью состоит из вкладов указанных общероссийских общественных организаций инвалидов, если среднесписочная численность инвалидов среди их работников составляет не менее 50 процентов, а их доля в фонде оплаты труда - не менее 25 процентов, - в отношении земельных участков, используемых ими для производства и (или) реализации товаров (за исключением подакцизных товаров, минерального сырья и иных полезных ископаемых, а также</w:t>
      </w:r>
      <w:proofErr w:type="gramEnd"/>
      <w:r w:rsidRPr="00C41E7D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иных товаров по перечню, утверждаемому Правительством Российской Федерации по согласованию с общероссийскими общественными организациями инвалидов), работ и услуг (за исключением брокерских и иных посреднических услуг);</w:t>
      </w:r>
    </w:p>
    <w:p w:rsidR="00C41E7D" w:rsidRPr="00C41E7D" w:rsidRDefault="00C41E7D" w:rsidP="00C41E7D">
      <w:pPr>
        <w:spacing w:before="187" w:after="0" w:line="240" w:lineRule="auto"/>
        <w:ind w:firstLine="510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41E7D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 учреждения, единственными </w:t>
      </w:r>
      <w:proofErr w:type="gramStart"/>
      <w:r w:rsidRPr="00C41E7D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собственниками</w:t>
      </w:r>
      <w:proofErr w:type="gramEnd"/>
      <w:r w:rsidRPr="00C41E7D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имущества которых являются указанные общероссийские общественные организации инвалидов, - в отношении земельных участков, используемых ими для достижения образовательных, культурных, лечебно-оздоровительных, физкультурно-спортивных, научных, информационных и иных целей социальной защиты и реабилитации инвалидов, а также для оказания правовой и иной помощи инвалидам, детям-инвалидам и их родителям;</w:t>
      </w:r>
    </w:p>
    <w:p w:rsidR="00C41E7D" w:rsidRPr="00C41E7D" w:rsidRDefault="00C41E7D" w:rsidP="00C41E7D">
      <w:pPr>
        <w:spacing w:before="187" w:after="0" w:line="240" w:lineRule="auto"/>
        <w:ind w:firstLine="510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41E7D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- организации народных художественных промыслов - в отношении земельных участков, находящихся в местах традиционного бытования народных художественных промыслов и используемых для производства и реализации изделий народных художественных промыслов;</w:t>
      </w:r>
    </w:p>
    <w:p w:rsidR="00C41E7D" w:rsidRPr="00C41E7D" w:rsidRDefault="00C41E7D" w:rsidP="00C41E7D">
      <w:pPr>
        <w:spacing w:before="187" w:after="0" w:line="240" w:lineRule="auto"/>
        <w:ind w:firstLine="510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41E7D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- физические лица, относящиеся к коренным малочисленным народам Севера, Сибири и Дальнего Востока Российской Федерации, а также общины таких народов - в отношении земельных участков, используемых для сохранения и развития их традиционного образа жизни, хозяйствования и промыслов;</w:t>
      </w:r>
    </w:p>
    <w:p w:rsidR="00C41E7D" w:rsidRPr="00C41E7D" w:rsidRDefault="00C41E7D" w:rsidP="00C41E7D">
      <w:pPr>
        <w:spacing w:before="187" w:after="0" w:line="240" w:lineRule="auto"/>
        <w:ind w:firstLine="510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41E7D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 - организации - резиденты особой экономической зоны, за исключением организаций, указанных в абзаце 11 настоящей статьи, - в отношении земельных участков, расположенных на территории особой экономической зоны, сроком на пять лет с месяца возникновения права собственности на каждый земельный участок;</w:t>
      </w:r>
    </w:p>
    <w:p w:rsidR="00C41E7D" w:rsidRPr="00C41E7D" w:rsidRDefault="00C41E7D" w:rsidP="00C41E7D">
      <w:pPr>
        <w:spacing w:before="187" w:after="0" w:line="240" w:lineRule="auto"/>
        <w:ind w:firstLine="510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41E7D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- организации, признаваемые управляющими компаниями в соответствии с Федеральным законом "Об инновационном центре "Сколково", - в отношении земельных участков, входящих в состав территории инновационного центра "Сколково" и предоставленных (приобретенных) для непосредственного выполнения возложенных на эти организации функций в соответствии с указанным Федеральным законом;</w:t>
      </w:r>
    </w:p>
    <w:p w:rsidR="00C41E7D" w:rsidRPr="00C41E7D" w:rsidRDefault="00C41E7D" w:rsidP="00C41E7D">
      <w:pPr>
        <w:spacing w:before="187" w:after="0" w:line="240" w:lineRule="auto"/>
        <w:ind w:firstLine="510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proofErr w:type="gramStart"/>
      <w:r w:rsidRPr="00C41E7D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- судостроительные организации, имеющие статус резидента промышленно-производственной особой экономической зоны, - в отношении земельных участков, занятых принадлежащими им на праве собственности и </w:t>
      </w:r>
      <w:r w:rsidRPr="00C41E7D">
        <w:rPr>
          <w:rFonts w:ascii="Times" w:eastAsia="Times New Roman" w:hAnsi="Times" w:cs="Times"/>
          <w:color w:val="000000"/>
          <w:sz w:val="28"/>
          <w:szCs w:val="28"/>
          <w:lang w:eastAsia="ru-RU"/>
        </w:rPr>
        <w:lastRenderedPageBreak/>
        <w:t>используемыми в целях строительства и ремонта судов зданиями, строениями, сооружениями производственного назначения, с даты регистрации таких организаций в качестве резидента особой экономической зоны сроком на десять лет.</w:t>
      </w:r>
      <w:proofErr w:type="gramEnd"/>
    </w:p>
    <w:p w:rsidR="00C41E7D" w:rsidRPr="00C41E7D" w:rsidRDefault="00C41E7D" w:rsidP="00C41E7D">
      <w:pPr>
        <w:spacing w:before="187" w:after="0" w:line="240" w:lineRule="auto"/>
        <w:ind w:firstLine="510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41E7D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</w:t>
      </w:r>
    </w:p>
    <w:p w:rsidR="00C41E7D" w:rsidRPr="00C41E7D" w:rsidRDefault="00C41E7D" w:rsidP="00C41E7D">
      <w:pPr>
        <w:spacing w:before="187" w:after="0" w:line="240" w:lineRule="auto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41E7D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Председательствующий на заседании</w:t>
      </w:r>
    </w:p>
    <w:p w:rsidR="00C41E7D" w:rsidRPr="00C41E7D" w:rsidRDefault="00C41E7D" w:rsidP="00C41E7D">
      <w:pPr>
        <w:spacing w:before="187" w:after="0" w:line="240" w:lineRule="auto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41E7D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Совета сельского поселения</w:t>
      </w:r>
    </w:p>
    <w:p w:rsidR="00C41E7D" w:rsidRPr="00C41E7D" w:rsidRDefault="00C41E7D" w:rsidP="00C41E7D">
      <w:pPr>
        <w:spacing w:before="187" w:after="0" w:line="240" w:lineRule="auto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41E7D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Удельно-Дуванейский сельсовет                                    </w:t>
      </w:r>
      <w:r w:rsidRPr="00C41E7D">
        <w:rPr>
          <w:rFonts w:ascii="Times" w:eastAsia="Times New Roman" w:hAnsi="Times" w:cs="Times"/>
          <w:color w:val="000000"/>
          <w:sz w:val="28"/>
          <w:lang w:eastAsia="ru-RU"/>
        </w:rPr>
        <w:t> </w:t>
      </w:r>
      <w:r w:rsidRPr="00C41E7D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С.В.Пермяков</w:t>
      </w:r>
    </w:p>
    <w:p w:rsidR="00D56190" w:rsidRDefault="00C41E7D"/>
    <w:sectPr w:rsidR="00D56190" w:rsidSect="009759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grammar="clean"/>
  <w:defaultTabStop w:val="708"/>
  <w:characterSpacingControl w:val="doNotCompress"/>
  <w:compat/>
  <w:rsids>
    <w:rsidRoot w:val="00C41E7D"/>
    <w:rsid w:val="00535F3F"/>
    <w:rsid w:val="007F6CAB"/>
    <w:rsid w:val="0097597B"/>
    <w:rsid w:val="00C41E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9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41E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8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71653">
          <w:blockQuote w:val="1"/>
          <w:marLeft w:val="7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155729">
              <w:blockQuote w:val="1"/>
              <w:marLeft w:val="74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711</Words>
  <Characters>4054</Characters>
  <Application>Microsoft Office Word</Application>
  <DocSecurity>0</DocSecurity>
  <Lines>33</Lines>
  <Paragraphs>9</Paragraphs>
  <ScaleCrop>false</ScaleCrop>
  <Company/>
  <LinksUpToDate>false</LinksUpToDate>
  <CharactersWithSpaces>4756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</dc:creator>
  <cp:keywords/>
  <dc:description/>
  <cp:lastModifiedBy>Виталий</cp:lastModifiedBy>
  <cp:revision>2</cp:revision>
  <dcterms:created xsi:type="dcterms:W3CDTF">2015-05-14T16:22:00Z</dcterms:created>
  <dcterms:modified xsi:type="dcterms:W3CDTF">2015-05-14T16:23:00Z</dcterms:modified>
</cp:coreProperties>
</file>