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   Ҡ</w:t>
      </w:r>
      <w:r w:rsidRPr="00FE15A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</w:t>
      </w:r>
      <w:r w:rsidRPr="00FE15A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E15A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FE15A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РЕШЕНИЕ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 «30» август  2012 й.                           №15-8                     «30»  августа</w:t>
      </w:r>
      <w:r w:rsidRPr="00FE15AC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FE15AC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2012 г.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Об утверждении Положения о муниципальном контроле за проведением муниципальных лотерей на территории  сельского поселения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Удельно-Дуванейский  сельсовет муниципального района</w:t>
      </w: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                  Благовещенский район  Республики  Башкортостан</w:t>
      </w:r>
      <w:r w:rsidRPr="00FE15A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FE15A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 В соответствии с п. 35 ст. 14 Федерального закона от 06.10.2033 № 131-ФЗ «Об общих принципах организации местного самоуправления в Российской Федерации», Федерального законам от 11.11.2003 № 138-ФЗ «О лотереях»,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Устава  сельского поселения  Удельно-Дуванейский  сельсовет муниципального района Благовещенский район Республики Башкортостан Совет сельского поселения</w:t>
      </w:r>
    </w:p>
    <w:p w:rsidR="00FE15AC" w:rsidRPr="00FE15AC" w:rsidRDefault="00FE15AC" w:rsidP="00FE15A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РЕШИЛ:</w:t>
      </w: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1. Утвердить Положение о муниципальном контроле за проведением муниципальных лотерей на территории   сельского поселения Удельно-Дуванейский  сельсовет согласно Приложению 1 к настоящему Решению. 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2. Назначить лицом ответственным за осуществление муниципального контроля за проведением муниципальных лотерей на территории сельского поселения  Удельно-Дуванейский  сельсовет специалиста администрации</w:t>
      </w: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Решение подлежит обнародованию в  здании администрации сельского поселения по адресу: с. Удельно-Дуваней, ул.Димитрова, д.24  и  на сайте администрации сельского поселения по адресу: 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duvan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blagrb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ru</w:t>
      </w: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. 3. Контроль исполнения данного Решения возложить на постоянную комиссию по социально –гуманитарным вопросам (председатель Шабаева Л.К.)</w:t>
      </w: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Глава сельского поселения</w:t>
      </w:r>
    </w:p>
    <w:p w:rsidR="00FE15AC" w:rsidRPr="00FE15AC" w:rsidRDefault="00FE15AC" w:rsidP="00FE15AC">
      <w:pPr>
        <w:spacing w:before="187" w:after="34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Удельно-Дуванейский  сельсовет:                                     С.В.Пермяков</w:t>
      </w:r>
    </w:p>
    <w:p w:rsidR="00FE15AC" w:rsidRPr="00FE15AC" w:rsidRDefault="00FE15AC" w:rsidP="00FE15A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34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val="en-US"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Приложение №1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к решению Совета сельского поселения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Удельно-Дуванейский  сельсовет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муниципального района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Благовещенский район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Республики Башкортостан</w:t>
      </w:r>
    </w:p>
    <w:p w:rsidR="00FE15AC" w:rsidRPr="00FE15AC" w:rsidRDefault="00FE15AC" w:rsidP="00FE15AC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от 30.08.2012 № 15-8</w:t>
      </w:r>
    </w:p>
    <w:p w:rsidR="00FE15AC" w:rsidRPr="00FE15AC" w:rsidRDefault="00FE15AC" w:rsidP="00FE15A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</w:t>
      </w:r>
    </w:p>
    <w:p w:rsidR="00FE15AC" w:rsidRPr="00FE15AC" w:rsidRDefault="00FE15AC" w:rsidP="00FE15A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</w:t>
      </w:r>
    </w:p>
    <w:p w:rsidR="00FE15AC" w:rsidRPr="00FE15AC" w:rsidRDefault="00FE15AC" w:rsidP="00FE15A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t>                                                                      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ПОЛОЖЕНИЕ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о муниципальном контроле за проведением муниципальных лотерей на территории       сельского поселения Удельно-Дуванейский  сельсовет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муниципального района Благовещенский район</w:t>
      </w:r>
    </w:p>
    <w:p w:rsidR="00FE15AC" w:rsidRPr="00FE15AC" w:rsidRDefault="00FE15AC" w:rsidP="00FE15A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Республики Башкортостан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1. ОБЩИЕ ПОЛОЖЕНИЯ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1.1. Настоящее Положение устанавливает порядок осуществления муниципального контроля за проведением муниципальных лотерей на территории  сельского поселения Удельно-Дуванейский  сельсовет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1.2. Муниципальный контроль за проведением муниципальных лотерей осуществляется специалистом администрации  сельского поселения  Удельно-Дуванейский сельсовет (далее - Уполномоченный орган).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1.3. Муниципальный контроль - это деятельность Уполномоченного органа по организации и проведению проверок выполнения юридическими лицами, индивидуальными предпринимателями требований законодательства Российской Федерации и муниципальных нормативных правовых актов в сфере организации проведения муниципальных лотерей.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2. ЦЕЛЬ И ЗАДАЧИ МУНИЦИПАЛЬНОГО КОНТРОЛЯ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2.1. Целью муниципального контроля за проведением муниципальных лотерей является обеспечение соблюдения юридическими лицами, индивидуальными предпринимателями требований, предусмотренных действующим законодательством Российской Федерации, муниципальными нормативными правовыми актами.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3. ПОРЯДОК ОРГАНИЗАЦИИ ПРОВЕРКИ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3.1. При наличии оснований для проведения проверки лицо, уполномоченное Главой сельского поселения  Удельно-Дуванейский  сельсовет на подготовку проекта Распоряжения о проведении проверки: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собирает все имеющиеся в уполномоченном органе материалы в отношении субъекта проверки;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уточняет вопросы, подлежащие проверке;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готовит по результатам обобщения и анализа имеющихся документов проект распоряжения о проведении проверки по форме, утвержденной Министерством экономического развития Российской Федерации.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3.2. При подготовке к плановой проверке копия Распоряжения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3.3. О проведении внеплановой выездной проверки, за исключением случаев, установленных законодательством, субъект проверки уведомляется не менее чем за двадцать четыре часа до начала ее проведения любым доступным способом.</w:t>
      </w:r>
    </w:p>
    <w:p w:rsidR="00FE15AC" w:rsidRPr="00FE15AC" w:rsidRDefault="00FE15AC" w:rsidP="00FE15AC">
      <w:pPr>
        <w:spacing w:before="187" w:after="34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</w:p>
    <w:p w:rsidR="00FE15AC" w:rsidRPr="00FE15AC" w:rsidRDefault="00FE15AC" w:rsidP="00FE15A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4. ОРГАНИЗАЦИЯ И ПРОВЕДЕНИЕ ПРОВЕРКИ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4.1. Проверки проводятся на основании утвержденного Главой сельского поселения Удельно-Дуванейский  сельсовет ежегодного плана проведения плановых проверок.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4.2. Основанием для включения плановой проверки в ежегодный план проведения плановых проверок является истечение одного года со дня: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1) выдачи юридическому лицу разрешения на проведение лотерей;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2) окончания проведения последней плановой проверки.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4.3. Основанием для проведения внеплановой проверки является: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1)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 xml:space="preserve">3) наличие распоряжения Главы сельского поселения Удельно-Дуванейский  сельсовет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субъекта Российской Федерации.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4.4. Внеплановая выездная проверка по основанию, указанному в пункте 2 части 3.3 настоящей статьи, может быть проведена органом муниципального контроля незамедлительно с извещением органа прокуратуры в порядке, установленном частью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4.5 Предварительное уведомление юридического лица о проведении внеплановой выездной проверки по основанию, указанному в пункте 2 части 3 3. настоящей статьи не допускается.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4.6. Должностные лица органа муниципального контроля в порядке, установленном законодательством Российской Федерации, имеют право: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1)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проверки-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2) беспрепятственно по предъявлении копии распоряжения Главы администрации сельского поселения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 расследования и другие мероприятия по контролю;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3) выдавать юридическим лицам предписания об устранении выявленных нарушений обязательных требований;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br/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5. ПОРЯДОК ОФОРМЛЕНИЯ РЕЗУЛЬТАТОВ ПРОВЕРКИ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5.1. По результатам проверки должностным лицом органа муниципального контроля проводящим проверку, составляется акт, Типовая форма которого устанавливается в соответствии с законом уполномоченным Правительством Российской Федерации федеральным органом исполнительной власти.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5.2. По результатам проверок уполномоченным сотрудником оформляется акт в двух экземплярах, а при выявлении нарушений, за которые предусмотрена в соответствии с действующим законодательством ответственность, - в трех экземплярах. В акте указываются: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дата, время и место составления акта проверки;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наименование органа муниципального контроля;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дата и номер распоряжения Главы администрации сельского поселения;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фамилии, имена, отчества и должности должностного лица или должностных лиц проводивших проверку;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наименование проверяемого юридического лица или фамилия, имя и отчество индивидуального предпринимателя,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дата, время, продолжительность и место проведения проверки;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отсутствием у юридического лица, индивидуального предпринимателя указанного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-подписи должностного лица или должностных лиц, проводивших проверку.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5.3. К акту проверки прилагаются протоколы или заключения проведенных исследовании, испытаний и экспертиз, объяснения работников юридического лица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5.4. Один экземпляр акта с копиями приложений вручается руководителю юридического лица или его заместителю,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органе, проводившем проверку.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5.5. При выявлении в ходе мероприятий по муниципальному контролю нарушений, за которые установлена уголовная, административная, материальная ответственность, материалы проверок направляются в соответствующие компетентные органы (суд, должностным лицам), уполномоченные рассматривать дела о правонарушениях в соответствии с действующим законодательством Российской Федерации и законодательством  Республики Башкортостан.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b/>
          <w:bCs/>
          <w:color w:val="1E1E1E"/>
          <w:sz w:val="34"/>
          <w:szCs w:val="34"/>
          <w:lang w:eastAsia="ru-RU"/>
        </w:rPr>
        <w:t>6. МЕРЫ, ПРИНИМАЕМЫЕ ДОЛЖНОСТНЫМИ ЛИЦАМИ УПОЛНОМОЧЕННОГО ОРГАНА В ОТНОШЕНИИ ФАКТОВ НАРУШЕНИЙ, ВЫЯВЛЕННЫХ ПРИ ПРОВЕДЕНИИ ПРОВЕРКИ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6.1. Уполномоченный орган выдает организатору лотереи предписание в случае выявления нарушений следующих условий: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а) представление организатором лотереи в уполномоченный орган неполной или недостоверной информации;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б) неисполнение организатором лотереи решения уполномоченного органа об устранении организатором лотереи выявленного нарушения в установленный срок.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Предписание подписывается Главой  сельского поселения  Удельно-Дуванейский  сельсовет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6.2. Срок устранения организатором лотереи нарушения, указываемый в предписании, не может превышать 30 календарных дней.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6.3. Субъект проверки обязан уведомить уполномоченный орган об исполнении предписания в установленный предписанием срок.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6.4 В случае невозможности устранения нарушения в установленный предписанием срок субъект проверки направляет в уполномоченный орган ходатайство о продлении срока исполнения предписания с изложением причин, не позволяющих устранить нарушения в установленный срок, и подтверждением принятых к устранению нарушений мер в течение трех рабочих дней со дня получения ходатайства принимает решение о продлении срока исполнения предписания или об отклонении ходатайства и оставлении срока исполнения предписания без изменения.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6.5. Глава сельского поселения Удельно-Дуванейский  сельсовет вправе обратиться в суд с заявлением об отзыве выданного организатору лотереи разрешения на проведение лотереи в случае неоднократного или грубого нарушения организатором лотереи условий, указанных в 5.1. настоящего Положения, либо при выявлении следующих нарушений: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а) нецелевое использование средств, полученных от проведения лотереи.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Под нецелевым использованием средств понимается направление целевых отчислений от лотереи на цели, не предусмотренные Федеральным законом от 11.11.2003 № 138-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lastRenderedPageBreak/>
        <w:t>ФЗ «О лотереях», а также невыплата, не передача или непредставление выигрыша участнику лотереи;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б) нарушение организатором лотереи требований Федерального закона от 11.11.2003 № 138-ФЗ «О лотереях» и условий лотереи;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в) невыполнение обязательных нормативов лотереи, установленных Федеральным законом от 11.11.2003 № 138-ФЗ «О лотереях».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Проект заявления об отзыве выданного организатору лотереи разрешения на проведение лотереи готовит специалист администрации  сельского поселения  Удельно-Дуванейский  сельсовет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6.6. Одновременно с подачей заявления об отзыве, выданного организатору лотереи разрешения на проведение лотереи, в суд уполномоченный орган вправе приостановить действие разрешения на проведение лотереи до вступления в законную силу решения суда.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6.7. Решение о приостановлении действия разрешения на проведение лотереи и о направлении в суд заявления об отзыве указанного разрешения направляются организатору лотереи в письменной форме с мотивированным обоснованием таких решений не позднее чем через три дня со дня их принятия.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6.8. Принятие мер, предусмотренных законодательством Российской Федерации, по привлечению лиц, допустивших нарушения, к ответственности включает в себя передачу соответствующих материалов в государственные органы, полномочные принимать решения о привлечении к ответственности.</w:t>
      </w:r>
      <w:r w:rsidRPr="00FE15AC">
        <w:rPr>
          <w:rFonts w:ascii="Times" w:eastAsia="Times New Roman" w:hAnsi="Times" w:cs="Times"/>
          <w:color w:val="1E1E1E"/>
          <w:sz w:val="34"/>
          <w:lang w:eastAsia="ru-RU"/>
        </w:rPr>
        <w:t> </w:t>
      </w:r>
      <w:r w:rsidRPr="00FE15AC">
        <w:rPr>
          <w:rFonts w:ascii="Times" w:eastAsia="Times New Roman" w:hAnsi="Times" w:cs="Times"/>
          <w:color w:val="1E1E1E"/>
          <w:sz w:val="34"/>
          <w:szCs w:val="34"/>
          <w:lang w:eastAsia="ru-RU"/>
        </w:rPr>
        <w:br/>
        <w:t>6.9. Действия (бездействие) и решения уполномоченного органа местного самоуправления могут быть обжалованы в суд.</w:t>
      </w:r>
      <w:r w:rsidRPr="00FE15AC">
        <w:rPr>
          <w:rFonts w:ascii="Tahoma" w:eastAsia="Times New Roman" w:hAnsi="Tahoma" w:cs="Tahoma"/>
          <w:color w:val="1E1E1E"/>
          <w:sz w:val="34"/>
          <w:lang w:eastAsia="ru-RU"/>
        </w:rPr>
        <w:t> </w:t>
      </w:r>
    </w:p>
    <w:p w:rsidR="00D56190" w:rsidRDefault="00FE15AC"/>
    <w:sectPr w:rsidR="00D56190" w:rsidSect="00C4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15AC"/>
    <w:rsid w:val="00535F3F"/>
    <w:rsid w:val="007F6CAB"/>
    <w:rsid w:val="00C40EB6"/>
    <w:rsid w:val="00F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F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5AC"/>
  </w:style>
  <w:style w:type="paragraph" w:customStyle="1" w:styleId="consplusnormal">
    <w:name w:val="consplusnormal"/>
    <w:basedOn w:val="a"/>
    <w:rsid w:val="00F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2015-05-14T16:14:00Z</dcterms:created>
  <dcterms:modified xsi:type="dcterms:W3CDTF">2015-05-14T16:16:00Z</dcterms:modified>
</cp:coreProperties>
</file>