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0711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мая  2016 </w:t>
      </w:r>
      <w:proofErr w:type="spellStart"/>
      <w:r w:rsidR="00E6040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E6040D">
        <w:rPr>
          <w:rFonts w:ascii="Times New Roman" w:hAnsi="Times New Roman"/>
          <w:b/>
          <w:sz w:val="28"/>
          <w:szCs w:val="28"/>
        </w:rPr>
        <w:t>.                     №29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</w:t>
      </w:r>
      <w:r w:rsidR="00E6040D">
        <w:rPr>
          <w:rFonts w:ascii="Times New Roman" w:hAnsi="Times New Roman"/>
          <w:b/>
          <w:sz w:val="28"/>
          <w:szCs w:val="28"/>
        </w:rPr>
        <w:t>12</w:t>
      </w:r>
      <w:r w:rsidRPr="0097027D">
        <w:rPr>
          <w:rFonts w:ascii="Times New Roman" w:hAnsi="Times New Roman"/>
          <w:b/>
          <w:sz w:val="28"/>
          <w:szCs w:val="28"/>
        </w:rPr>
        <w:t xml:space="preserve">» </w:t>
      </w:r>
      <w:r w:rsidR="00E6040D">
        <w:rPr>
          <w:rFonts w:ascii="Times New Roman" w:hAnsi="Times New Roman"/>
          <w:b/>
          <w:sz w:val="28"/>
          <w:szCs w:val="28"/>
        </w:rPr>
        <w:t xml:space="preserve"> мая </w:t>
      </w:r>
      <w:r w:rsidRPr="0097027D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</w:t>
      </w:r>
      <w:r w:rsidR="00A0711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</w:t>
      </w:r>
      <w:r w:rsidRPr="0097027D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</w:t>
      </w:r>
      <w:r w:rsidR="00A07113">
        <w:rPr>
          <w:rFonts w:ascii="Times New Roman" w:hAnsi="Times New Roman" w:cs="Times New Roman"/>
          <w:sz w:val="28"/>
          <w:szCs w:val="28"/>
        </w:rPr>
        <w:t>08.01.1998г №3-</w:t>
      </w:r>
      <w:r w:rsidRPr="0097027D">
        <w:rPr>
          <w:rFonts w:ascii="Times New Roman" w:hAnsi="Times New Roman" w:cs="Times New Roman"/>
          <w:sz w:val="28"/>
          <w:szCs w:val="28"/>
        </w:rPr>
        <w:t>ФЗ "О</w:t>
      </w:r>
      <w:r w:rsidR="00A07113">
        <w:rPr>
          <w:rFonts w:ascii="Times New Roman" w:hAnsi="Times New Roman" w:cs="Times New Roman"/>
          <w:sz w:val="28"/>
          <w:szCs w:val="28"/>
        </w:rPr>
        <w:t xml:space="preserve"> наркотических средствах и психотропных веществах</w:t>
      </w:r>
      <w:r w:rsidRPr="0097027D">
        <w:rPr>
          <w:rFonts w:ascii="Times New Roman" w:hAnsi="Times New Roman" w:cs="Times New Roman"/>
          <w:sz w:val="28"/>
          <w:szCs w:val="28"/>
        </w:rPr>
        <w:t xml:space="preserve">»; </w:t>
      </w:r>
      <w:r w:rsidR="00A07113">
        <w:rPr>
          <w:rFonts w:ascii="Times New Roman" w:hAnsi="Times New Roman" w:cs="Times New Roman"/>
          <w:sz w:val="28"/>
          <w:szCs w:val="28"/>
        </w:rPr>
        <w:t xml:space="preserve">Законом Республики </w:t>
      </w:r>
      <w:proofErr w:type="spellStart"/>
      <w:r w:rsidR="00A07113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="00A07113">
        <w:rPr>
          <w:rFonts w:ascii="Times New Roman" w:hAnsi="Times New Roman" w:cs="Times New Roman"/>
          <w:sz w:val="28"/>
          <w:szCs w:val="28"/>
        </w:rPr>
        <w:t xml:space="preserve"> от 15.07.2005г. №202-з "О профилактике алкоголизма, наркомании и токсикомании в Республике Башкортостан,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A07113" w:rsidRPr="00A07113" w:rsidRDefault="0097027D" w:rsidP="00A071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 </w:t>
      </w:r>
      <w:r w:rsidR="00A07113" w:rsidRPr="00A07113">
        <w:rPr>
          <w:rFonts w:ascii="Times New Roman" w:hAnsi="Times New Roman" w:cs="Times New Roman"/>
          <w:sz w:val="28"/>
          <w:szCs w:val="28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 в сельском поселении   </w:t>
      </w:r>
      <w:proofErr w:type="spellStart"/>
      <w:r w:rsidR="00A07113" w:rsidRPr="00A07113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A07113" w:rsidRPr="00A071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A07113" w:rsidRDefault="00A07113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7381C" w:rsidRDefault="0097027D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Default="00F7381C" w:rsidP="005A2960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сельского поселения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Удельно-Дуванейский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муниципального района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Благовещенский район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Республики Башкортостан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696A">
        <w:rPr>
          <w:rFonts w:ascii="Times New Roman" w:hAnsi="Times New Roman" w:cs="Times New Roman"/>
        </w:rPr>
        <w:t xml:space="preserve">                          от « 08</w:t>
      </w:r>
      <w:r>
        <w:rPr>
          <w:rFonts w:ascii="Times New Roman" w:hAnsi="Times New Roman" w:cs="Times New Roman"/>
        </w:rPr>
        <w:t>»</w:t>
      </w:r>
      <w:r w:rsidR="00032954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 w:rsidR="00CE696A">
        <w:rPr>
          <w:rFonts w:ascii="Times New Roman" w:hAnsi="Times New Roman" w:cs="Times New Roman"/>
        </w:rPr>
        <w:t>.  № 6</w:t>
      </w:r>
      <w:r>
        <w:rPr>
          <w:rFonts w:ascii="Times New Roman" w:hAnsi="Times New Roman" w:cs="Times New Roman"/>
        </w:rPr>
        <w:t xml:space="preserve"> 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F7381C" w:rsidRDefault="00F7381C" w:rsidP="005A296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СЕЛЬСКОМ ПОСЕЛЕНИИ УДЕЛЬНО-ДУВАНЕЙСКИЙ СЕЛЬСОВЕТ МУНИЦИПАЛЬНОГО РАЙОНА БЛАГОВЕЩЕНСКИЙ РАЙОН РЕСПУБЛИКИ БАШКОРТОСТАН 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F7381C" w:rsidRDefault="00AD6553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2C5" w:rsidRDefault="00F7381C" w:rsidP="009222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7CEF" w:rsidRDefault="009222C5" w:rsidP="00A57CE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программы…………………………………………..стр. 3</w:t>
      </w:r>
    </w:p>
    <w:p w:rsidR="009222C5" w:rsidRDefault="00F7381C" w:rsidP="00A57CEF">
      <w:pPr>
        <w:pStyle w:val="ConsPlusNormal0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Содержание проблемы и необходимость ее решения </w:t>
      </w:r>
    </w:p>
    <w:p w:rsidR="00F7381C" w:rsidRPr="00AD6553" w:rsidRDefault="009222C5" w:rsidP="009222C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81C" w:rsidRPr="00AD6553">
        <w:rPr>
          <w:rFonts w:ascii="Times New Roman" w:hAnsi="Times New Roman" w:cs="Times New Roman"/>
          <w:sz w:val="28"/>
          <w:szCs w:val="28"/>
        </w:rPr>
        <w:t>программными методами</w:t>
      </w:r>
      <w:r>
        <w:rPr>
          <w:rFonts w:ascii="Times New Roman" w:hAnsi="Times New Roman" w:cs="Times New Roman"/>
          <w:sz w:val="28"/>
          <w:szCs w:val="28"/>
        </w:rPr>
        <w:t>……………………………… стр. 4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2.     Цель и задачи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………………………………стр.5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3.     Финансовое обеспечение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………………….стр.5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4.     Механизм реализации Программы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  <w:r>
        <w:rPr>
          <w:rFonts w:ascii="Times New Roman" w:hAnsi="Times New Roman" w:cs="Times New Roman"/>
          <w:sz w:val="28"/>
          <w:szCs w:val="28"/>
        </w:rPr>
        <w:t>……………………стр.5-8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5.     Основные направления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……………………стр.8-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6.     Требования   к   организациям,  образующим  </w:t>
      </w:r>
    </w:p>
    <w:p w:rsidR="009222C5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……………………  …стр.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AD6553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7.     Система программных мероприятий</w:t>
      </w:r>
      <w:r w:rsidR="00CE696A">
        <w:rPr>
          <w:rFonts w:ascii="Times New Roman" w:hAnsi="Times New Roman" w:cs="Times New Roman"/>
          <w:sz w:val="28"/>
          <w:szCs w:val="28"/>
        </w:rPr>
        <w:t>……………………стр.10</w:t>
      </w:r>
      <w:r w:rsidR="009222C5">
        <w:rPr>
          <w:rFonts w:ascii="Times New Roman" w:hAnsi="Times New Roman" w:cs="Times New Roman"/>
          <w:sz w:val="28"/>
          <w:szCs w:val="28"/>
        </w:rPr>
        <w:t>-12</w:t>
      </w:r>
    </w:p>
    <w:p w:rsidR="00F7381C" w:rsidRPr="00A57CEF" w:rsidRDefault="00AD6553" w:rsidP="001F7C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53">
        <w:rPr>
          <w:rFonts w:ascii="Times New Roman" w:hAnsi="Times New Roman" w:cs="Times New Roman"/>
          <w:sz w:val="28"/>
          <w:szCs w:val="28"/>
        </w:rPr>
        <w:br w:type="page"/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7381C" w:rsidRPr="00A57CEF" w:rsidRDefault="00F7381C" w:rsidP="001F7CC6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 развития субъектов малого и среднего предпринимательства в сельском поселении  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2016-2018 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  <w:r w:rsidRPr="00A57CE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32954" w:rsidRPr="00A57CEF" w:rsidRDefault="00F7381C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</w:t>
      </w:r>
      <w:r w:rsidRPr="00A57CEF">
        <w:rPr>
          <w:rFonts w:ascii="Times New Roman" w:hAnsi="Times New Roman" w:cs="Times New Roman"/>
          <w:sz w:val="24"/>
          <w:szCs w:val="24"/>
        </w:rPr>
        <w:tab/>
        <w:t>Федеральный закон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                                             предпринимательства в Российской Федерации»;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032954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C6" w:rsidRPr="00A57CEF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</w:t>
      </w:r>
      <w:r w:rsidR="00112A8A" w:rsidRPr="00A57CEF">
        <w:rPr>
          <w:rFonts w:ascii="Times New Roman" w:hAnsi="Times New Roman" w:cs="Times New Roman"/>
          <w:sz w:val="24"/>
          <w:szCs w:val="24"/>
        </w:rPr>
        <w:t>ции местного самоуправления в  Р</w:t>
      </w:r>
      <w:r w:rsidR="001F7CC6" w:rsidRPr="00A57CEF">
        <w:rPr>
          <w:rFonts w:ascii="Times New Roman" w:hAnsi="Times New Roman" w:cs="Times New Roman"/>
          <w:sz w:val="24"/>
          <w:szCs w:val="24"/>
        </w:rPr>
        <w:t>оссийской Федерации».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Заказчик Программы   </w:t>
      </w:r>
    </w:p>
    <w:p w:rsidR="00F7381C" w:rsidRPr="00A57CEF" w:rsidRDefault="00F7381C" w:rsidP="00A57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Основной  разработчик программы  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1F7CC6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Цель: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Создание   условий    для   развития  малого и среднего 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Задачи: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-обеспечение занятости 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-формирование конкурентной среды в экономике сельского поселения;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-оказание содействия субъектам малого и среднего предпринимательства   в  продвижении производимых ими товаров (работ, услуг);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 продукта;</w:t>
      </w:r>
    </w:p>
    <w:p w:rsidR="00F7381C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  <w:r w:rsidRPr="00A57CEF">
        <w:rPr>
          <w:rFonts w:ascii="Times New Roman" w:hAnsi="Times New Roman" w:cs="Times New Roman"/>
          <w:b/>
          <w:sz w:val="24"/>
          <w:szCs w:val="24"/>
        </w:rPr>
        <w:t>Срок  реализации  Программы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: </w:t>
      </w:r>
      <w:r w:rsidRPr="00A57CEF">
        <w:rPr>
          <w:rFonts w:ascii="Times New Roman" w:hAnsi="Times New Roman" w:cs="Times New Roman"/>
          <w:sz w:val="24"/>
          <w:szCs w:val="24"/>
        </w:rPr>
        <w:t xml:space="preserve"> 2016-2018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Объемы и источники Программы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за счет средств финансирования                     бюджета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F7CC6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381C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>сновные направления Программы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Содействие в организации финансовой   поддержки субъектов  малого и среднего предпринимательства и  организаций, образующих инфраструктуру поддержки 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имущественная поддержка  субъектов малого и среднего предпринимательства  и    организаций, образующих инфраструктуру  поддержки субъектов малого и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развитие инновационной и производственной сферы малого и среднего   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 консультационное обеспечение малого и  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повышение престижа предпринимательской деятельности.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7381C" w:rsidRPr="00A57CEF" w:rsidRDefault="00F7381C" w:rsidP="001F7C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Привлечение к выполнению мероприятий отдельных исполнителей, в том числе   организаций, образующих инфраструктуру  поддержки  субъектов малого и  среднего предпринимательства, субъектов  малого  и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 и показатели ее  социально-экономической  эффективности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сохранение    количественных    и качественных показателей  развития субъектов     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создание дополнительных рабочих мест и рост числа занятых в малом и среднем    бизнесе;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объема продукции, выпускаемой субъектами малого и среднего   предпринимательства;</w:t>
      </w:r>
    </w:p>
    <w:p w:rsidR="00AD6553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-увеличение  доли малого и среднего предпринимательства в    формировании  валового регионального продукта.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На конец 2015 года в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ельском поселении действовало 13</w:t>
      </w:r>
      <w:r w:rsidRPr="00A57CEF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Среднесписочная численность занятых на малых предприятиях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ельского поселения составляет 36</w:t>
      </w:r>
      <w:r w:rsidRPr="00A57CEF">
        <w:rPr>
          <w:rFonts w:ascii="Times New Roman" w:hAnsi="Times New Roman" w:cs="Times New Roman"/>
          <w:sz w:val="24"/>
          <w:szCs w:val="24"/>
        </w:rPr>
        <w:t xml:space="preserve"> человек.  Уровень среднемесячной заработной платы всех работников малых предприятий </w:t>
      </w:r>
      <w:r w:rsidR="00AD6553" w:rsidRPr="00A57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7CEF">
        <w:rPr>
          <w:rFonts w:ascii="Times New Roman" w:hAnsi="Times New Roman" w:cs="Times New Roman"/>
          <w:sz w:val="24"/>
          <w:szCs w:val="24"/>
        </w:rPr>
        <w:t>- 6310 рублей.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</w:t>
      </w:r>
      <w:r w:rsidR="001F7CC6" w:rsidRPr="00A57CEF">
        <w:rPr>
          <w:rFonts w:ascii="Times New Roman" w:hAnsi="Times New Roman" w:cs="Times New Roman"/>
          <w:sz w:val="24"/>
          <w:szCs w:val="24"/>
        </w:rPr>
        <w:t>нтиров основной массы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развития субъектов малого и среднего предпринимательства в сельском поселении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на 2016-2018 годы (далее - Программа)  разработана с учетом: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реального состояния малого и среднего пр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едпринимательства на фоне </w:t>
      </w:r>
      <w:r w:rsidRPr="00A57CEF">
        <w:rPr>
          <w:rFonts w:ascii="Times New Roman" w:hAnsi="Times New Roman" w:cs="Times New Roman"/>
          <w:sz w:val="24"/>
          <w:szCs w:val="24"/>
        </w:rPr>
        <w:t xml:space="preserve">потребностей и уровня развития предпринимательства в различных видах экономической деятельности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формирование конкурентной среды в экономике района;</w:t>
      </w:r>
    </w:p>
    <w:p w:rsidR="001F7CC6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услуг), результатов </w:t>
      </w:r>
      <w:r w:rsidR="001F7CC6" w:rsidRPr="00A57CEF">
        <w:rPr>
          <w:rFonts w:ascii="Times New Roman" w:hAnsi="Times New Roman" w:cs="Times New Roman"/>
          <w:sz w:val="24"/>
          <w:szCs w:val="24"/>
        </w:rPr>
        <w:t>деятельности на рынке</w:t>
      </w:r>
      <w:r w:rsidRPr="00A57CEF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Башкортостан</w:t>
      </w:r>
      <w:r w:rsidR="001F7CC6"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Объем финансирования программы на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2016-2018 год:</w:t>
      </w:r>
      <w:r w:rsidRPr="00A57CEF">
        <w:rPr>
          <w:rStyle w:val="apple-converted-space"/>
          <w:color w:val="333333"/>
        </w:rPr>
        <w:t> </w:t>
      </w:r>
      <w:r w:rsidRPr="00A57CEF">
        <w:rPr>
          <w:bCs/>
          <w:color w:val="333333"/>
        </w:rPr>
        <w:t>3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тыс. руб.</w:t>
      </w:r>
      <w:r w:rsidR="00112A8A" w:rsidRPr="00A57CEF">
        <w:rPr>
          <w:color w:val="333333"/>
        </w:rPr>
        <w:t>, по 1 тыс. руб. на каждый год. И</w:t>
      </w:r>
      <w:r w:rsidRPr="00A57CEF">
        <w:rPr>
          <w:color w:val="333333"/>
        </w:rPr>
        <w:t>з них: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средства федерального бюджета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–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 xml:space="preserve">средства Республиканского бюджета 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-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средства местного бюджета – 3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иные источники</w:t>
      </w:r>
      <w:r w:rsidR="00112A8A" w:rsidRPr="00A57CEF">
        <w:rPr>
          <w:color w:val="333333"/>
        </w:rPr>
        <w:t>-0,0 тыс. руб.</w:t>
      </w:r>
    </w:p>
    <w:p w:rsidR="00F7381C" w:rsidRPr="00A57CEF" w:rsidRDefault="00F7381C" w:rsidP="000329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color w:val="333333"/>
          <w:sz w:val="24"/>
          <w:szCs w:val="24"/>
        </w:rPr>
        <w:t>3 тыс. руб</w:t>
      </w:r>
      <w:r w:rsidRPr="00A57CEF">
        <w:rPr>
          <w:rFonts w:ascii="Times New Roman" w:hAnsi="Times New Roman" w:cs="Times New Roman"/>
          <w:sz w:val="24"/>
          <w:szCs w:val="24"/>
        </w:rPr>
        <w:t>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Программы и контроль за ходом ее выполнения</w:t>
      </w:r>
    </w:p>
    <w:p w:rsidR="00112A8A" w:rsidRPr="00A57CEF" w:rsidRDefault="00F7381C" w:rsidP="00112A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Предоставление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осуществляется в соответствии с 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№209-ФЗ "О развитии малого и среднего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F7381C" w:rsidRPr="00A57CEF" w:rsidRDefault="00F7381C" w:rsidP="005A2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EF">
        <w:rPr>
          <w:rFonts w:ascii="Times New Roman" w:hAnsi="Times New Roman"/>
          <w:b/>
          <w:sz w:val="24"/>
          <w:szCs w:val="24"/>
        </w:rPr>
        <w:t>4.1. Порядок предоставления финансовой поддержки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а) заявление на получение финансовой поддержки,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в) оригинал выписки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д</w:t>
      </w:r>
      <w:proofErr w:type="spellEnd"/>
      <w:r w:rsidRPr="00A57CEF">
        <w:rPr>
          <w:rFonts w:ascii="Times New Roman" w:hAnsi="Times New Roman"/>
          <w:sz w:val="24"/>
          <w:szCs w:val="24"/>
        </w:rPr>
        <w:t>) копию основного документа, содержащего указание на гражданство учредителя(-ей) юридического лица или индивидуального предпринимателя;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е) заверенную копию устава (для юридических лиц);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ж) 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з</w:t>
      </w:r>
      <w:proofErr w:type="spellEnd"/>
      <w:r w:rsidRPr="00A57CEF">
        <w:rPr>
          <w:rFonts w:ascii="Times New Roman" w:hAnsi="Times New Roman"/>
          <w:sz w:val="24"/>
          <w:szCs w:val="24"/>
        </w:rPr>
        <w:t>) документы в зависимости от применяемой системы налогообложения: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(для вновь зарегистрированных – на последнюю отчетную дату);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5" w:history="1">
        <w:r w:rsidRPr="00A57CEF">
          <w:rPr>
            <w:rStyle w:val="a3"/>
            <w:rFonts w:ascii="Times New Roman" w:hAnsi="Times New Roman"/>
            <w:sz w:val="24"/>
            <w:szCs w:val="24"/>
          </w:rPr>
          <w:t>(форма-3 НДФЛ)</w:t>
        </w:r>
      </w:hyperlink>
      <w:r w:rsidRPr="00A57CEF">
        <w:rPr>
          <w:rFonts w:ascii="Times New Roman" w:hAnsi="Times New Roman"/>
          <w:sz w:val="24"/>
          <w:szCs w:val="24"/>
        </w:rPr>
        <w:t xml:space="preserve"> за предыдущий налоговый период (календарный год);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6" w:history="1">
        <w:r w:rsidRPr="00A57CEF">
          <w:rPr>
            <w:rStyle w:val="a3"/>
            <w:rFonts w:ascii="Times New Roman" w:hAnsi="Times New Roman"/>
            <w:sz w:val="24"/>
            <w:szCs w:val="24"/>
          </w:rPr>
          <w:t>статьей 80</w:t>
        </w:r>
      </w:hyperlink>
      <w:r w:rsidRPr="00A57CE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4.3. Регистрация   заявлений   осуществляется  по  мере  их  поступления.   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4.4. Исполнитель в соответствии с видами финансовой поддержки: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1)рассматривает документы субъектов малого и среднего предпринимательства;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F7381C" w:rsidRPr="00A57CEF" w:rsidRDefault="00F7381C" w:rsidP="005A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4.7. Заседания комиссии проводятся не реже одного раза в </w:t>
      </w:r>
      <w:r w:rsidR="00EC09B2" w:rsidRPr="00A57CEF">
        <w:rPr>
          <w:rFonts w:ascii="Times New Roman" w:hAnsi="Times New Roman"/>
          <w:sz w:val="24"/>
          <w:szCs w:val="24"/>
        </w:rPr>
        <w:t>квартал</w:t>
      </w:r>
      <w:r w:rsidRPr="00A57CEF">
        <w:rPr>
          <w:rFonts w:ascii="Times New Roman" w:hAnsi="Times New Roman"/>
          <w:sz w:val="24"/>
          <w:szCs w:val="24"/>
        </w:rPr>
        <w:t xml:space="preserve"> при наличии заявлений.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участниками соглашений о разделе продукции;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4.12.   В оказании финансовой поддержки должно быть отказано в случаях, если: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имеются просроченные платежи в бюджеты и государственные внебюджетные фонды;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документы представлены после прекращения их приема.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F7381C" w:rsidRPr="00A57CEF" w:rsidRDefault="00F7381C" w:rsidP="000329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4.15. Исполнитель    осуществляет   ведение  Реестра  субъектов  малого  и  среднего  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F7381C" w:rsidRPr="00A57CEF" w:rsidRDefault="00112A8A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Имущественная поддержка субъектов малого и среднего предпринимательства и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12A8A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 и Региональным законодательством. 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У</w:t>
      </w:r>
      <w:r w:rsidR="00F7381C" w:rsidRPr="00A57CEF">
        <w:rPr>
          <w:rFonts w:ascii="Times New Roman" w:hAnsi="Times New Roman" w:cs="Times New Roman"/>
          <w:sz w:val="24"/>
          <w:szCs w:val="24"/>
        </w:rPr>
        <w:t>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Нормативное правовое обеспечение развития малого и среднего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эффективной системы информационной поддержки 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</w:t>
      </w:r>
      <w:r w:rsidR="00EC09B2" w:rsidRPr="00A57CEF">
        <w:rPr>
          <w:rFonts w:ascii="Times New Roman" w:hAnsi="Times New Roman" w:cs="Times New Roman"/>
          <w:sz w:val="24"/>
          <w:szCs w:val="24"/>
        </w:rPr>
        <w:t>промышленно</w:t>
      </w:r>
      <w:r w:rsidRPr="00A57CEF">
        <w:rPr>
          <w:rFonts w:ascii="Times New Roman" w:hAnsi="Times New Roman" w:cs="Times New Roman"/>
          <w:sz w:val="24"/>
          <w:szCs w:val="24"/>
        </w:rPr>
        <w:t xml:space="preserve"> –экономического отдела Администрации Муниципального района Благовещенский район Республики Башкортостан, кредитных организац</w:t>
      </w:r>
      <w:r w:rsidR="00275974" w:rsidRPr="00A57CEF">
        <w:rPr>
          <w:rFonts w:ascii="Times New Roman" w:hAnsi="Times New Roman" w:cs="Times New Roman"/>
          <w:sz w:val="24"/>
          <w:szCs w:val="24"/>
        </w:rPr>
        <w:t>ий</w:t>
      </w:r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>онсультационное обеспечение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консультационному обеспечению малого и среднего предпринимательства направлены на: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275974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Повышение престижа предпринимательской деятельности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2016-2018 годах практику участия в  республиканских конкурсах.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552"/>
        <w:gridCol w:w="141"/>
        <w:gridCol w:w="1560"/>
        <w:gridCol w:w="1417"/>
        <w:gridCol w:w="142"/>
        <w:gridCol w:w="1417"/>
        <w:gridCol w:w="851"/>
        <w:gridCol w:w="1418"/>
      </w:tblGrid>
      <w:tr w:rsidR="00032954" w:rsidRPr="00A57CEF" w:rsidTr="001D2307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Срок  исполнения (2016-2018 годы)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2954" w:rsidRPr="00A57CEF" w:rsidTr="005863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32954" w:rsidRPr="00A57CEF" w:rsidTr="00BC0D60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 Финансовая поддержка субъектов малого и среднего предпринимательства и организаций,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образующих инфраструктуру поддержки субъектов малого и среднего предпринимательства</w:t>
            </w:r>
          </w:p>
        </w:tc>
      </w:tr>
      <w:tr w:rsidR="00032954" w:rsidRPr="00A57CEF" w:rsidTr="003A1D2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54" w:rsidRPr="00A57CEF" w:rsidTr="00A55F2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микро-финансирования.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718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E12B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A25B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взносов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93B6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лизинговых платежей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5B508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7.1.3.4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7368BF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субъектов малого   и   среднего  предпринимательства, производящих        и реализующих товары (работы,    услуги), предназначенные для экспорта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C7E3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  субъектов малого   и   среднего предпринимательства, связанных           с реализацией  программ энергосбережения и присоединением      к объектам 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  (до  100 кВт)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555A4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20718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</w:tc>
      </w:tr>
      <w:tr w:rsidR="00032954" w:rsidRPr="00A57CEF" w:rsidTr="00637DB0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нормативных правовых       актов, регламентирующих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F56154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032954" w:rsidRPr="00A57CEF" w:rsidTr="009269C2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D87B80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 изданию статистических   материалов о развитии малого   и   среднего предпринимательства в  сельском поселении.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>
      <w:pPr>
        <w:rPr>
          <w:sz w:val="24"/>
          <w:szCs w:val="24"/>
        </w:rPr>
      </w:pPr>
    </w:p>
    <w:sectPr w:rsidR="00F7381C" w:rsidRPr="00A57CEF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2960"/>
    <w:rsid w:val="00023B5E"/>
    <w:rsid w:val="00032954"/>
    <w:rsid w:val="000377C2"/>
    <w:rsid w:val="000849C5"/>
    <w:rsid w:val="000D2647"/>
    <w:rsid w:val="00112A8A"/>
    <w:rsid w:val="001F7CC6"/>
    <w:rsid w:val="00227DA5"/>
    <w:rsid w:val="00270D5C"/>
    <w:rsid w:val="00275974"/>
    <w:rsid w:val="003A106E"/>
    <w:rsid w:val="00485784"/>
    <w:rsid w:val="00490B90"/>
    <w:rsid w:val="004F12EC"/>
    <w:rsid w:val="005A2960"/>
    <w:rsid w:val="008F6EF6"/>
    <w:rsid w:val="009222C5"/>
    <w:rsid w:val="0097027D"/>
    <w:rsid w:val="009B757A"/>
    <w:rsid w:val="00A07113"/>
    <w:rsid w:val="00A57CEF"/>
    <w:rsid w:val="00A64E3E"/>
    <w:rsid w:val="00AA3FC6"/>
    <w:rsid w:val="00AD6553"/>
    <w:rsid w:val="00B10539"/>
    <w:rsid w:val="00CE696A"/>
    <w:rsid w:val="00DA720B"/>
    <w:rsid w:val="00DC7635"/>
    <w:rsid w:val="00E6040D"/>
    <w:rsid w:val="00EC09B2"/>
    <w:rsid w:val="00F7381C"/>
    <w:rsid w:val="00F84FC2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BFB472FD34B60AD129EFFE2749F07B8037CD1E360XFH0I" TargetMode="External"/><Relationship Id="rId5" Type="http://schemas.openxmlformats.org/officeDocument/2006/relationships/hyperlink" Target="consultantplus://offline/ref=248BD0F53AC6DD3B7E053D4A2439701FDBFA4A2FDC4E60AD129EFFE2749F07B8037CD1E766F69BF0X6H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8</cp:revision>
  <cp:lastPrinted>2016-05-13T12:19:00Z</cp:lastPrinted>
  <dcterms:created xsi:type="dcterms:W3CDTF">2016-05-13T11:35:00Z</dcterms:created>
  <dcterms:modified xsi:type="dcterms:W3CDTF">2016-06-11T06:15:00Z</dcterms:modified>
</cp:coreProperties>
</file>