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1.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 Федеральный закон от 30.11.2024 N 437-ФЗ "О внесении изменений в Федеральный закон "О статусе военнослужащих" </w:t>
      </w:r>
    </w:p>
    <w:p w:rsidR="00DB00E2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</w:t>
      </w:r>
      <w:r w:rsidR="004F003E">
        <w:rPr>
          <w:rFonts w:ascii="Times New Roman" w:hAnsi="Times New Roman" w:cs="Times New Roman"/>
          <w:sz w:val="28"/>
          <w:szCs w:val="28"/>
        </w:rPr>
        <w:t>.</w:t>
      </w: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280373" w:rsidRDefault="00357037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2. </w:t>
      </w:r>
      <w:r w:rsidR="00280373" w:rsidRPr="00280373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 Необходимые изменения внесены в статью 8.52 КоАП РФ, санкцией которой за соответствующее правонарушение предусмотрены предупреждение или штраф. 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</w:t>
      </w:r>
      <w:r w:rsidR="00E107FA">
        <w:rPr>
          <w:rFonts w:ascii="Times New Roman" w:hAnsi="Times New Roman" w:cs="Times New Roman"/>
          <w:sz w:val="28"/>
          <w:szCs w:val="28"/>
        </w:rPr>
        <w:t>.</w:t>
      </w: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3.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 незаконное привлечение инвестиций физических лиц установлен штраф до 1 миллиона рублей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Федеральный закон от 13.12.2024 N 461-ФЗ "О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правонарушениях" В КоАП включена новая статья 14.56.1, которая предусматривает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наказуемого деяния;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КоАП, если такие действия не содержат признаков уголовно наказуемого деяния.</w:t>
      </w:r>
    </w:p>
    <w:p w:rsidR="00E107FA" w:rsidRPr="00280373" w:rsidRDefault="00E107FA" w:rsidP="003F6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4.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Подписан закон об обязательном нотариальном удостоверении договора дарения недвижимости Федеральный закон от 13.12.2024 </w:t>
      </w:r>
      <w:r w:rsidR="004F003E">
        <w:rPr>
          <w:rFonts w:ascii="Times New Roman" w:hAnsi="Times New Roman" w:cs="Times New Roman"/>
          <w:sz w:val="28"/>
          <w:szCs w:val="28"/>
        </w:rPr>
        <w:t>№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 459-ФЗ "О внесении изменения в статью 574 части второй Гражданского кодекса Российской Федерации"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lastRenderedPageBreak/>
        <w:t>Согласно внесенным в пункт 3 статьи 574 части второй ГК РФ изменениям теперь нотариальному удостоверению подлежит договор дарения недвижимого имущества, заключенный между гражданами.</w:t>
      </w:r>
    </w:p>
    <w:p w:rsidR="00357037" w:rsidRPr="00280373" w:rsidRDefault="00357037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5. </w:t>
      </w:r>
      <w:r w:rsidR="00280373" w:rsidRPr="00280373">
        <w:rPr>
          <w:rFonts w:ascii="Times New Roman" w:hAnsi="Times New Roman" w:cs="Times New Roman"/>
          <w:sz w:val="28"/>
          <w:szCs w:val="28"/>
        </w:rPr>
        <w:t>С 1 января 2025 года увеличиваются штрафы за нарушения отдельных положений ПДД Федеральный закон от 26.12.2024 N 490-ФЗ "О внесении изменений в Кодекс Российской Федерации об административных правонарушениях"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В частности, ужесточается административная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11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6.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С 2025 года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 16 Указ Президента РФ от 29.12.2024 N 1125 "О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гражданами"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</w:t>
      </w:r>
      <w:r w:rsidRPr="00280373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условиях дистанционно или на дому, а другим неработающим лицам полагалась выплата в размере 1200 рублей.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Правительством.</w:t>
      </w:r>
    </w:p>
    <w:p w:rsidR="002C3FC0" w:rsidRDefault="002C3FC0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21DB0">
        <w:rPr>
          <w:rFonts w:ascii="Times New Roman" w:hAnsi="Times New Roman" w:cs="Times New Roman"/>
          <w:sz w:val="28"/>
          <w:szCs w:val="28"/>
        </w:rPr>
        <w:t xml:space="preserve">Федеральным законом от 28.02.2025 № 22-ФЗ внесены изменения в Федеральный закон «О концессионных соглашениях», которыми, в частности: 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совершенствуется порядок проведения конкурсных процедур и передачи объектов теплоснабжения, централизованных систем горячего водоснабжения, холодного водоснабжения и (или) водоотведения концессионеру;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устанавливается запрет на участие в концессионном соглашении в качестве концессионера государственных (муниципальных) унитарных предприятий или бюджетных учреждений;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участникам конкурса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которые подтверждают квалификацию потенциального концессионера;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проекту инвестиционной программы концессионера (за исключением единой теплоснабжающей организации в ценовой зоне теплоснабжения), который должен быть представлен в уполномоченный исполнительный орган субъекта Российской Федерации;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регламентируется процедура рассмотрения заявок о готовности к участию в конкурсе на заключение концессионного соглашения.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Федеральный закон вступает в силу с 01.09.2025.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21DB0">
        <w:rPr>
          <w:rFonts w:ascii="Times New Roman" w:hAnsi="Times New Roman" w:cs="Times New Roman"/>
          <w:sz w:val="28"/>
          <w:szCs w:val="28"/>
        </w:rPr>
        <w:t>Федеральный закон от 20.03.2025 № 33-ФЗ «Об общих принципах организации местного самоуправления в единой системе публичной власти» уточняет понятие местного самоуправления, определяя его как признаваемую и гарантированную Конституцией Российской Федерации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 xml:space="preserve">Закреплена одноуровневая система организации местного самоуправления и установлены следующие виды муниципальных образований, в которых оно осуществляется: городской округ, муниципальный округ, внутригородское муниципальное образование города федерального значения. Субъекты Российской Федерации, имеющие </w:t>
      </w:r>
      <w:r w:rsidRPr="00D21DB0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социально-экономические, исторические и иные особенности, могут сохранить двухуровневую систему организации местного самоуправления (поселения (сельские и городские) и муниципальные районы).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Установлены полномочия органов местного самоуправления по решению вопросов непосредственного обеспечения жизнедеятельности населения, не подлежащие перераспределению между органами местного самоуправления и органами государственной власти субъекта Российской Федерации (принятие устава муниципального образования, утверждение и исполнение местного бюджета, установление, введение в действие и прекращение действия ранее введенных местных налогов и сборов и другие), полномочия,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(организация в границах муниципального образования электро-, тепло-, газо- и водоснабжения населения, обеспечение проживающих в муниципальном образовании и нуждающихся в жилых помещениях малоимущих граждан жилыми помещениями, организация предоставления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другие), а также полномочия, которые могут быть перераспределены законом субъекта Российской Федерации для осуществления органами местного самоуправления (дорожная деятельность, организация транспортного обслуживания населения в границах муниципального образования, осуществление мероприятий по лесоустройству, осуществление мероприятий по обеспечению безопасности людей на водных объектах, организация и осуществление мероприятий по территориальной обороне и гражданской обороне и другие).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закреплен единый пятилетний срок полномочий лиц, замещающих муниципальные должности. Федеральный закон вступает в силу по истечении девяноста дней после дня его официального опубликования, за исключением его отдельных положений.</w:t>
      </w:r>
    </w:p>
    <w:p w:rsidR="005C0859" w:rsidRDefault="005C0859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21DB0">
        <w:rPr>
          <w:rFonts w:ascii="Times New Roman" w:hAnsi="Times New Roman" w:cs="Times New Roman"/>
          <w:sz w:val="28"/>
          <w:szCs w:val="28"/>
        </w:rPr>
        <w:t>Федеральным законом от 01.04.2025 № 52-ФЗ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 xml:space="preserve">Определено, в частности, что границы сельскохозяйственных угодий в составе земель сельскохозяйственного назначения устанавливаются и изменяются решениями Минсельхоза России. К решениям должны обязательно прилагаться сведения о границах таких земель, включая графическое описание местоположения границ, перечень координат характерных точек этих границ в системе координат, установленной для ведения Единого государственного реестра недвижимости. Порядок установления и изменения границ сельскохозяйственных угодий в составе </w:t>
      </w:r>
      <w:r w:rsidRPr="00D21DB0">
        <w:rPr>
          <w:rFonts w:ascii="Times New Roman" w:hAnsi="Times New Roman" w:cs="Times New Roman"/>
          <w:sz w:val="28"/>
          <w:szCs w:val="28"/>
        </w:rPr>
        <w:lastRenderedPageBreak/>
        <w:t>земель сельскохозяйственного назначения устанавливается Правительством Российской Федерации.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установлена процедура перевода земель сельскохозяйственного назначения или земельных участков в составе таких земель в другую категорию (за исключением земель, находящихся в федеральной собственности), скорректированы особенности такого перевода, уточнена процедура согласовании проектов документов территориального планирования муниципального района и прочее.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Предусмотрены переходные положения в отношении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 добычи общераспространенных полезных ископаемых.</w:t>
      </w:r>
    </w:p>
    <w:p w:rsidR="002C3FC0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Обозначенный Федеральный закон вступает в силу с 01.03.2026, за исключением отдельных положений, вступающих в силу с 01.01.2027.</w:t>
      </w:r>
    </w:p>
    <w:p w:rsidR="00897761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21D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18.03.2025 № 326 внесены изменения в постановление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В частности, установлен порядок разработки предложений об актуализации системы мер по повышению надежности малонадежных и ненадежных систем теплоснабжения, определенных по итогам анализа и оценки надежности теплоснабжения в отношении территории соответствующего поселения, муниципального округа, городского округа, определен перечень сведений, включаемых в указанные предложения, установлен порядок представления исполнительным органом субъекта Российской Федерации итогов анализа и оценки надежности теплоснабжения на территории соответствующего поселения, муниципального округа, городского округа, уточнен порядок направления органом местного самоуправления, органом исполнительной власти городов федерального значения в уполномоченный федеральный орган проекта схемы теплоснабжения (проекта актуализированной схемы теплоснабжения).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21DB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07.03.2025 № 293 «О порядке обращения с твердыми коммунальными отходами» утверждены Правила, устанавливающие порядок накопления, сбора, транспортирования, обработки, утилизации, обезвреживания и захоронения 4 твердых коммунальных отходов, заключения договора на оказание услуг по обращению с твердыми коммунальными отходами; основания, по которым юридическое лицо, с которым заключено соглашение об организации деятельности по обращению с твердыми коммунальными отходами, может быть лишено статуса регионального оператора; особенности обращения с твердыми коммунальными отходами на </w:t>
      </w:r>
      <w:r w:rsidRPr="00D21DB0">
        <w:rPr>
          <w:rFonts w:ascii="Times New Roman" w:hAnsi="Times New Roman" w:cs="Times New Roman"/>
          <w:sz w:val="28"/>
          <w:szCs w:val="28"/>
        </w:rPr>
        <w:lastRenderedPageBreak/>
        <w:t>труднодоступных территориях; сроки накопления твердых коммунальных отходов на перегрузочных станциях.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установлена форма типового договора на оказание услуг по обращению с твердыми коммунальными отходами.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Необходимые изменения внесены в иные акты Правительства Российской Федерации, в том числе в Правила содержания общего имущества в многоквартирном доме, Правила предоставления коммунальных услуг собственникам и пользователям помещений в многоквартирных домах и жилых домов, Правила обустройства мест (площадок) накопления твердых коммунальных отходов и ведения их реестра.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07.03.2025 № 293 «О порядке обращения с твердыми коммунальными отходами» вступает в силу с 01.09.2025, за исключением отдельных положений.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Настоящее информационное письмо направляется для организации надзора за законностью муниципальных нормативных правовых актов, участия в правотворческой деятельности, а также надзорной деятельности по соответствующим направлениям.</w:t>
      </w:r>
    </w:p>
    <w:p w:rsidR="00357037" w:rsidRPr="00CD5FBD" w:rsidRDefault="00357037" w:rsidP="00CD5F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357037" w:rsidP="00CD5FB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Pr="00CD5FBD" w:rsidRDefault="00CD5FBD" w:rsidP="00CD5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D5FBD" w:rsidRPr="00CD5FBD" w:rsidSect="00CD5F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D4" w:rsidRDefault="00AF63D4" w:rsidP="00CD5FBD">
      <w:pPr>
        <w:spacing w:after="0" w:line="240" w:lineRule="auto"/>
      </w:pPr>
      <w:r>
        <w:separator/>
      </w:r>
    </w:p>
  </w:endnote>
  <w:endnote w:type="continuationSeparator" w:id="0">
    <w:p w:rsidR="00AF63D4" w:rsidRDefault="00AF63D4" w:rsidP="00CD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D4" w:rsidRDefault="00AF63D4" w:rsidP="00CD5FBD">
      <w:pPr>
        <w:spacing w:after="0" w:line="240" w:lineRule="auto"/>
      </w:pPr>
      <w:r>
        <w:separator/>
      </w:r>
    </w:p>
  </w:footnote>
  <w:footnote w:type="continuationSeparator" w:id="0">
    <w:p w:rsidR="00AF63D4" w:rsidRDefault="00AF63D4" w:rsidP="00CD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23610"/>
      <w:docPartObj>
        <w:docPartGallery w:val="Page Numbers (Top of Page)"/>
        <w:docPartUnique/>
      </w:docPartObj>
    </w:sdtPr>
    <w:sdtContent>
      <w:p w:rsidR="00CD5FBD" w:rsidRDefault="008A5160">
        <w:pPr>
          <w:pStyle w:val="a6"/>
          <w:jc w:val="center"/>
        </w:pPr>
        <w:r>
          <w:fldChar w:fldCharType="begin"/>
        </w:r>
        <w:r w:rsidR="00CD5FBD">
          <w:instrText>PAGE   \* MERGEFORMAT</w:instrText>
        </w:r>
        <w:r>
          <w:fldChar w:fldCharType="separate"/>
        </w:r>
        <w:r w:rsidR="006265BD">
          <w:rPr>
            <w:noProof/>
          </w:rPr>
          <w:t>6</w:t>
        </w:r>
        <w:r>
          <w:fldChar w:fldCharType="end"/>
        </w:r>
      </w:p>
    </w:sdtContent>
  </w:sdt>
  <w:p w:rsidR="00CD5FBD" w:rsidRDefault="00CD5F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037"/>
    <w:rsid w:val="000D7B90"/>
    <w:rsid w:val="00137339"/>
    <w:rsid w:val="00147B33"/>
    <w:rsid w:val="00184BFD"/>
    <w:rsid w:val="00280373"/>
    <w:rsid w:val="002C0E25"/>
    <w:rsid w:val="002C3FC0"/>
    <w:rsid w:val="002E7FE7"/>
    <w:rsid w:val="00357037"/>
    <w:rsid w:val="003F6D7F"/>
    <w:rsid w:val="004F003E"/>
    <w:rsid w:val="005C0859"/>
    <w:rsid w:val="005F21CA"/>
    <w:rsid w:val="006265BD"/>
    <w:rsid w:val="00657B13"/>
    <w:rsid w:val="007C3A82"/>
    <w:rsid w:val="00897761"/>
    <w:rsid w:val="008A5160"/>
    <w:rsid w:val="009D5E72"/>
    <w:rsid w:val="00AA6173"/>
    <w:rsid w:val="00AF63D4"/>
    <w:rsid w:val="00CD5FBD"/>
    <w:rsid w:val="00D24604"/>
    <w:rsid w:val="00E1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5703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FBD"/>
  </w:style>
  <w:style w:type="paragraph" w:styleId="a8">
    <w:name w:val="footer"/>
    <w:basedOn w:val="a"/>
    <w:link w:val="a9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FBD"/>
  </w:style>
  <w:style w:type="character" w:customStyle="1" w:styleId="a5">
    <w:name w:val="Без интервала Знак"/>
    <w:link w:val="a4"/>
    <w:uiPriority w:val="1"/>
    <w:rsid w:val="00CD5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 Алмаз Галимович</dc:creator>
  <cp:keywords/>
  <dc:description/>
  <cp:lastModifiedBy>User</cp:lastModifiedBy>
  <cp:revision>10</cp:revision>
  <dcterms:created xsi:type="dcterms:W3CDTF">2025-06-05T12:16:00Z</dcterms:created>
  <dcterms:modified xsi:type="dcterms:W3CDTF">2025-06-09T10:15:00Z</dcterms:modified>
</cp:coreProperties>
</file>